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11"/>
        <w:tblW w:w="12870" w:type="dxa"/>
        <w:tblLook w:val="04A0" w:firstRow="1" w:lastRow="0" w:firstColumn="1" w:lastColumn="0" w:noHBand="0" w:noVBand="1"/>
      </w:tblPr>
      <w:tblGrid>
        <w:gridCol w:w="8550"/>
        <w:gridCol w:w="990"/>
        <w:gridCol w:w="900"/>
        <w:gridCol w:w="2430"/>
      </w:tblGrid>
      <w:tr w:rsidR="009B43D1" w:rsidRPr="00555E9B" w:rsidTr="009B43D1">
        <w:trPr>
          <w:trHeight w:val="810"/>
        </w:trPr>
        <w:tc>
          <w:tcPr>
            <w:tcW w:w="12870" w:type="dxa"/>
            <w:gridSpan w:val="4"/>
            <w:tcBorders>
              <w:top w:val="thickThinSmallGap" w:sz="24" w:space="0" w:color="806000" w:themeColor="accent4" w:themeShade="80"/>
              <w:left w:val="nil"/>
              <w:bottom w:val="thickThinSmallGap" w:sz="24" w:space="0" w:color="806000" w:themeColor="accent4" w:themeShade="80"/>
              <w:right w:val="nil"/>
            </w:tcBorders>
            <w:shd w:val="clear" w:color="auto" w:fill="FFD966" w:themeFill="accent4" w:themeFillTint="99"/>
            <w:vAlign w:val="center"/>
          </w:tcPr>
          <w:p w:rsidR="009B43D1" w:rsidRPr="009B43D1" w:rsidRDefault="009B43D1" w:rsidP="005D034A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B43D1">
              <w:rPr>
                <w:rFonts w:cstheme="minorHAnsi"/>
                <w:b/>
                <w:bCs/>
                <w:sz w:val="44"/>
                <w:szCs w:val="44"/>
              </w:rPr>
              <w:t>BITUMEN K1</w:t>
            </w:r>
            <w:r w:rsidR="005D034A">
              <w:rPr>
                <w:rFonts w:cstheme="minorHAnsi"/>
                <w:b/>
                <w:bCs/>
                <w:sz w:val="44"/>
                <w:szCs w:val="44"/>
              </w:rPr>
              <w:t>7</w:t>
            </w:r>
            <w:r w:rsidRPr="009B43D1">
              <w:rPr>
                <w:rFonts w:cstheme="minorHAnsi"/>
                <w:b/>
                <w:bCs/>
                <w:sz w:val="44"/>
                <w:szCs w:val="44"/>
              </w:rPr>
              <w:t>0</w:t>
            </w:r>
          </w:p>
        </w:tc>
      </w:tr>
      <w:tr w:rsidR="009B43D1" w:rsidRPr="00555E9B" w:rsidTr="009B43D1">
        <w:trPr>
          <w:trHeight w:val="355"/>
        </w:trPr>
        <w:tc>
          <w:tcPr>
            <w:tcW w:w="8550" w:type="dxa"/>
            <w:tcBorders>
              <w:top w:val="thickThinSmallGap" w:sz="24" w:space="0" w:color="806000" w:themeColor="accent4" w:themeShade="80"/>
              <w:left w:val="nil"/>
            </w:tcBorders>
            <w:shd w:val="clear" w:color="auto" w:fill="FFE599" w:themeFill="accent4" w:themeFillTint="66"/>
            <w:vAlign w:val="center"/>
          </w:tcPr>
          <w:p w:rsidR="009B43D1" w:rsidRPr="00291216" w:rsidRDefault="009B43D1" w:rsidP="009B43D1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91216">
              <w:rPr>
                <w:rFonts w:cstheme="minorHAnsi"/>
                <w:b/>
                <w:bCs/>
                <w:sz w:val="36"/>
                <w:szCs w:val="36"/>
              </w:rPr>
              <w:t>Property</w:t>
            </w:r>
          </w:p>
        </w:tc>
        <w:tc>
          <w:tcPr>
            <w:tcW w:w="990" w:type="dxa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  <w:vAlign w:val="center"/>
          </w:tcPr>
          <w:p w:rsidR="009B43D1" w:rsidRPr="00291216" w:rsidRDefault="009B43D1" w:rsidP="009B43D1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91216">
              <w:rPr>
                <w:rFonts w:cstheme="minorHAnsi"/>
                <w:b/>
                <w:bCs/>
                <w:sz w:val="36"/>
                <w:szCs w:val="36"/>
              </w:rPr>
              <w:t>Min</w:t>
            </w:r>
          </w:p>
        </w:tc>
        <w:tc>
          <w:tcPr>
            <w:tcW w:w="900" w:type="dxa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  <w:vAlign w:val="center"/>
          </w:tcPr>
          <w:p w:rsidR="009B43D1" w:rsidRPr="00291216" w:rsidRDefault="009B43D1" w:rsidP="009B43D1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91216">
              <w:rPr>
                <w:rFonts w:cstheme="minorHAnsi"/>
                <w:b/>
                <w:bCs/>
                <w:sz w:val="36"/>
                <w:szCs w:val="36"/>
              </w:rPr>
              <w:t>Max</w:t>
            </w:r>
          </w:p>
        </w:tc>
        <w:tc>
          <w:tcPr>
            <w:tcW w:w="2430" w:type="dxa"/>
            <w:tcBorders>
              <w:top w:val="thickThinSmallGap" w:sz="24" w:space="0" w:color="806000" w:themeColor="accent4" w:themeShade="80"/>
              <w:right w:val="nil"/>
            </w:tcBorders>
            <w:shd w:val="clear" w:color="auto" w:fill="FFE599" w:themeFill="accent4" w:themeFillTint="66"/>
            <w:vAlign w:val="center"/>
          </w:tcPr>
          <w:p w:rsidR="009B43D1" w:rsidRPr="00291216" w:rsidRDefault="009B43D1" w:rsidP="009B43D1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91216">
              <w:rPr>
                <w:rFonts w:cstheme="minorHAnsi"/>
                <w:b/>
                <w:bCs/>
                <w:sz w:val="36"/>
                <w:szCs w:val="36"/>
              </w:rPr>
              <w:t>Test Method</w:t>
            </w:r>
          </w:p>
        </w:tc>
      </w:tr>
      <w:tr w:rsidR="009B43D1" w:rsidRPr="00555E9B" w:rsidTr="009B43D1">
        <w:tc>
          <w:tcPr>
            <w:tcW w:w="8550" w:type="dxa"/>
            <w:tcBorders>
              <w:left w:val="nil"/>
            </w:tcBorders>
          </w:tcPr>
          <w:p w:rsidR="009B43D1" w:rsidRPr="009B43D1" w:rsidRDefault="009B43D1" w:rsidP="009B43D1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 xml:space="preserve">Viscosity, Say bolt </w:t>
            </w:r>
            <w:proofErr w:type="spellStart"/>
            <w:r w:rsidRPr="009B43D1">
              <w:rPr>
                <w:rFonts w:cstheme="minorHAnsi"/>
                <w:b/>
                <w:bCs/>
                <w:sz w:val="32"/>
                <w:szCs w:val="32"/>
              </w:rPr>
              <w:t>Furol</w:t>
            </w:r>
            <w:proofErr w:type="spellEnd"/>
            <w:r w:rsidRPr="009B43D1">
              <w:rPr>
                <w:rFonts w:cstheme="minorHAnsi"/>
                <w:b/>
                <w:bCs/>
                <w:sz w:val="32"/>
                <w:szCs w:val="32"/>
              </w:rPr>
              <w:t xml:space="preserve"> at 50°C,SFS</w:t>
            </w:r>
          </w:p>
        </w:tc>
        <w:tc>
          <w:tcPr>
            <w:tcW w:w="990" w:type="dxa"/>
          </w:tcPr>
          <w:p w:rsidR="009B43D1" w:rsidRPr="009B43D1" w:rsidRDefault="009B43D1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00" w:type="dxa"/>
          </w:tcPr>
          <w:p w:rsidR="009B43D1" w:rsidRPr="009B43D1" w:rsidRDefault="004550D2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30" w:type="dxa"/>
            <w:tcBorders>
              <w:right w:val="nil"/>
            </w:tcBorders>
          </w:tcPr>
          <w:p w:rsidR="009B43D1" w:rsidRPr="009B43D1" w:rsidRDefault="004550D2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550D2">
              <w:rPr>
                <w:rFonts w:cstheme="minorHAnsi"/>
                <w:b/>
                <w:bCs/>
                <w:sz w:val="32"/>
                <w:szCs w:val="32"/>
              </w:rPr>
              <w:t>ASTM D7496</w:t>
            </w:r>
          </w:p>
        </w:tc>
      </w:tr>
      <w:tr w:rsidR="009B43D1" w:rsidRPr="00555E9B" w:rsidTr="009B43D1">
        <w:tc>
          <w:tcPr>
            <w:tcW w:w="8550" w:type="dxa"/>
            <w:tcBorders>
              <w:left w:val="nil"/>
            </w:tcBorders>
          </w:tcPr>
          <w:p w:rsidR="009B43D1" w:rsidRPr="009B43D1" w:rsidRDefault="009B43D1" w:rsidP="009B43D1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Storage stability test, 24-h, %</w:t>
            </w:r>
          </w:p>
        </w:tc>
        <w:tc>
          <w:tcPr>
            <w:tcW w:w="990" w:type="dxa"/>
          </w:tcPr>
          <w:p w:rsidR="009B43D1" w:rsidRPr="009B43D1" w:rsidRDefault="009B43D1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00" w:type="dxa"/>
          </w:tcPr>
          <w:p w:rsidR="009B43D1" w:rsidRPr="009B43D1" w:rsidRDefault="009B43D1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30" w:type="dxa"/>
            <w:tcBorders>
              <w:right w:val="nil"/>
            </w:tcBorders>
          </w:tcPr>
          <w:p w:rsidR="009B43D1" w:rsidRPr="009B43D1" w:rsidRDefault="009B43D1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ASTM D6930</w:t>
            </w:r>
          </w:p>
        </w:tc>
      </w:tr>
      <w:tr w:rsidR="004550D2" w:rsidRPr="00555E9B" w:rsidTr="005E11B5">
        <w:tc>
          <w:tcPr>
            <w:tcW w:w="8550" w:type="dxa"/>
            <w:tcBorders>
              <w:left w:val="nil"/>
            </w:tcBorders>
          </w:tcPr>
          <w:p w:rsidR="004550D2" w:rsidRPr="004550D2" w:rsidRDefault="004550D2" w:rsidP="009B43D1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  <w:highlight w:val="yellow"/>
              </w:rPr>
            </w:pPr>
            <w:r w:rsidRPr="004550D2">
              <w:rPr>
                <w:rFonts w:cstheme="minorHAnsi"/>
                <w:b/>
                <w:bCs/>
                <w:sz w:val="32"/>
                <w:szCs w:val="32"/>
              </w:rPr>
              <w:t>Particle charge test</w:t>
            </w:r>
          </w:p>
        </w:tc>
        <w:tc>
          <w:tcPr>
            <w:tcW w:w="1890" w:type="dxa"/>
            <w:gridSpan w:val="2"/>
          </w:tcPr>
          <w:p w:rsidR="004550D2" w:rsidRPr="004550D2" w:rsidRDefault="004550D2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  <w:highlight w:val="yellow"/>
              </w:rPr>
            </w:pPr>
            <w:r w:rsidRPr="004550D2">
              <w:rPr>
                <w:rFonts w:cstheme="minorHAnsi"/>
                <w:b/>
                <w:bCs/>
                <w:sz w:val="32"/>
                <w:szCs w:val="32"/>
              </w:rPr>
              <w:t>positive</w:t>
            </w:r>
          </w:p>
        </w:tc>
        <w:tc>
          <w:tcPr>
            <w:tcW w:w="2430" w:type="dxa"/>
            <w:tcBorders>
              <w:right w:val="nil"/>
            </w:tcBorders>
          </w:tcPr>
          <w:p w:rsidR="004550D2" w:rsidRPr="004550D2" w:rsidRDefault="004550D2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  <w:highlight w:val="yellow"/>
              </w:rPr>
            </w:pPr>
            <w:r w:rsidRPr="004550D2">
              <w:rPr>
                <w:rFonts w:cstheme="minorHAnsi"/>
                <w:b/>
                <w:bCs/>
                <w:sz w:val="32"/>
                <w:szCs w:val="32"/>
              </w:rPr>
              <w:t>ASTM D244</w:t>
            </w:r>
          </w:p>
        </w:tc>
      </w:tr>
      <w:tr w:rsidR="009B43D1" w:rsidRPr="00555E9B" w:rsidTr="009B43D1">
        <w:tc>
          <w:tcPr>
            <w:tcW w:w="8550" w:type="dxa"/>
            <w:tcBorders>
              <w:left w:val="nil"/>
            </w:tcBorders>
          </w:tcPr>
          <w:p w:rsidR="009B43D1" w:rsidRPr="009B43D1" w:rsidRDefault="004550D2" w:rsidP="009B43D1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4550D2">
              <w:rPr>
                <w:rFonts w:cstheme="minorHAnsi"/>
                <w:b/>
                <w:bCs/>
                <w:sz w:val="32"/>
                <w:szCs w:val="32"/>
              </w:rPr>
              <w:t>Sieve test, %</w:t>
            </w:r>
          </w:p>
        </w:tc>
        <w:tc>
          <w:tcPr>
            <w:tcW w:w="990" w:type="dxa"/>
          </w:tcPr>
          <w:p w:rsidR="009B43D1" w:rsidRPr="009B43D1" w:rsidRDefault="004550D2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00" w:type="dxa"/>
          </w:tcPr>
          <w:p w:rsidR="009B43D1" w:rsidRPr="009B43D1" w:rsidRDefault="004550D2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0.1</w:t>
            </w:r>
          </w:p>
        </w:tc>
        <w:tc>
          <w:tcPr>
            <w:tcW w:w="2430" w:type="dxa"/>
            <w:tcBorders>
              <w:right w:val="nil"/>
            </w:tcBorders>
          </w:tcPr>
          <w:p w:rsidR="009B43D1" w:rsidRPr="009B43D1" w:rsidRDefault="004550D2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550D2">
              <w:rPr>
                <w:rFonts w:cstheme="minorHAnsi"/>
                <w:b/>
                <w:bCs/>
                <w:sz w:val="32"/>
                <w:szCs w:val="32"/>
              </w:rPr>
              <w:t>ASTM D6933</w:t>
            </w:r>
          </w:p>
        </w:tc>
      </w:tr>
      <w:tr w:rsidR="009B43D1" w:rsidRPr="00555E9B" w:rsidTr="009B43D1">
        <w:tc>
          <w:tcPr>
            <w:tcW w:w="12870" w:type="dxa"/>
            <w:gridSpan w:val="4"/>
            <w:tcBorders>
              <w:left w:val="nil"/>
              <w:right w:val="nil"/>
            </w:tcBorders>
            <w:shd w:val="clear" w:color="auto" w:fill="FFE599" w:themeFill="accent4" w:themeFillTint="66"/>
          </w:tcPr>
          <w:p w:rsidR="009B43D1" w:rsidRPr="009B43D1" w:rsidRDefault="004550D2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550D2">
              <w:rPr>
                <w:rFonts w:cstheme="minorHAnsi"/>
                <w:b/>
                <w:bCs/>
                <w:sz w:val="32"/>
                <w:szCs w:val="32"/>
              </w:rPr>
              <w:t>Distillation:</w:t>
            </w:r>
          </w:p>
        </w:tc>
      </w:tr>
      <w:tr w:rsidR="009B43D1" w:rsidRPr="00555E9B" w:rsidTr="009B43D1">
        <w:tc>
          <w:tcPr>
            <w:tcW w:w="8550" w:type="dxa"/>
            <w:tcBorders>
              <w:left w:val="nil"/>
            </w:tcBorders>
          </w:tcPr>
          <w:p w:rsidR="009B43D1" w:rsidRPr="009B43D1" w:rsidRDefault="004550D2" w:rsidP="00673550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4550D2">
              <w:rPr>
                <w:rFonts w:cstheme="minorHAnsi"/>
                <w:b/>
                <w:bCs/>
                <w:sz w:val="32"/>
                <w:szCs w:val="32"/>
              </w:rPr>
              <w:t>Oil distillate, by volume of emulsion, %</w:t>
            </w:r>
          </w:p>
        </w:tc>
        <w:tc>
          <w:tcPr>
            <w:tcW w:w="990" w:type="dxa"/>
          </w:tcPr>
          <w:p w:rsidR="009B43D1" w:rsidRPr="009B43D1" w:rsidRDefault="004550D2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00" w:type="dxa"/>
          </w:tcPr>
          <w:p w:rsidR="009B43D1" w:rsidRPr="009B43D1" w:rsidRDefault="004550D2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430" w:type="dxa"/>
            <w:tcBorders>
              <w:right w:val="nil"/>
            </w:tcBorders>
          </w:tcPr>
          <w:p w:rsidR="009B43D1" w:rsidRPr="009B43D1" w:rsidRDefault="004550D2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550D2">
              <w:rPr>
                <w:rFonts w:cstheme="minorHAnsi"/>
                <w:b/>
                <w:bCs/>
                <w:sz w:val="32"/>
                <w:szCs w:val="32"/>
              </w:rPr>
              <w:t>ASTM D6997</w:t>
            </w:r>
          </w:p>
        </w:tc>
      </w:tr>
      <w:tr w:rsidR="009B43D1" w:rsidRPr="00555E9B" w:rsidTr="009B43D1">
        <w:tc>
          <w:tcPr>
            <w:tcW w:w="8550" w:type="dxa"/>
            <w:tcBorders>
              <w:left w:val="nil"/>
            </w:tcBorders>
          </w:tcPr>
          <w:p w:rsidR="009B43D1" w:rsidRPr="009B43D1" w:rsidRDefault="004550D2" w:rsidP="009B43D1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4550D2">
              <w:rPr>
                <w:rFonts w:cstheme="minorHAnsi"/>
                <w:b/>
                <w:bCs/>
                <w:sz w:val="32"/>
                <w:szCs w:val="32"/>
              </w:rPr>
              <w:t>Residue, %</w:t>
            </w:r>
          </w:p>
        </w:tc>
        <w:tc>
          <w:tcPr>
            <w:tcW w:w="990" w:type="dxa"/>
          </w:tcPr>
          <w:p w:rsidR="009B43D1" w:rsidRPr="009B43D1" w:rsidRDefault="004550D2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550D2">
              <w:rPr>
                <w:rFonts w:cstheme="minorHAnsi"/>
                <w:b/>
                <w:bCs/>
                <w:sz w:val="32"/>
                <w:szCs w:val="32"/>
              </w:rPr>
              <w:t>67</w:t>
            </w:r>
          </w:p>
        </w:tc>
        <w:tc>
          <w:tcPr>
            <w:tcW w:w="900" w:type="dxa"/>
          </w:tcPr>
          <w:p w:rsidR="009B43D1" w:rsidRPr="009B43D1" w:rsidRDefault="004550D2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30" w:type="dxa"/>
            <w:tcBorders>
              <w:right w:val="nil"/>
            </w:tcBorders>
          </w:tcPr>
          <w:p w:rsidR="009B43D1" w:rsidRPr="009B43D1" w:rsidRDefault="004550D2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550D2">
              <w:rPr>
                <w:rFonts w:cstheme="minorHAnsi"/>
                <w:b/>
                <w:bCs/>
                <w:sz w:val="32"/>
                <w:szCs w:val="32"/>
              </w:rPr>
              <w:t>ASTM D6997</w:t>
            </w:r>
          </w:p>
        </w:tc>
      </w:tr>
      <w:tr w:rsidR="009B43D1" w:rsidRPr="00555E9B" w:rsidTr="004550D2">
        <w:trPr>
          <w:trHeight w:val="557"/>
        </w:trPr>
        <w:tc>
          <w:tcPr>
            <w:tcW w:w="12870" w:type="dxa"/>
            <w:gridSpan w:val="4"/>
            <w:tcBorders>
              <w:left w:val="nil"/>
              <w:right w:val="nil"/>
            </w:tcBorders>
            <w:shd w:val="clear" w:color="auto" w:fill="FFE599" w:themeFill="accent4" w:themeFillTint="66"/>
          </w:tcPr>
          <w:p w:rsidR="009B43D1" w:rsidRPr="009B43D1" w:rsidRDefault="004550D2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T</w:t>
            </w:r>
            <w:r w:rsidRPr="004550D2">
              <w:rPr>
                <w:rFonts w:cstheme="minorHAnsi"/>
                <w:b/>
                <w:bCs/>
                <w:sz w:val="32"/>
                <w:szCs w:val="32"/>
              </w:rPr>
              <w:t>est on residue from distillation :</w:t>
            </w:r>
          </w:p>
        </w:tc>
      </w:tr>
      <w:tr w:rsidR="009B43D1" w:rsidRPr="00555E9B" w:rsidTr="009B43D1">
        <w:tc>
          <w:tcPr>
            <w:tcW w:w="8550" w:type="dxa"/>
            <w:tcBorders>
              <w:left w:val="nil"/>
            </w:tcBorders>
          </w:tcPr>
          <w:p w:rsidR="009B43D1" w:rsidRPr="009B43D1" w:rsidRDefault="004550D2" w:rsidP="009B43D1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4550D2">
              <w:rPr>
                <w:rFonts w:cstheme="minorHAnsi"/>
                <w:b/>
                <w:bCs/>
                <w:sz w:val="32"/>
                <w:szCs w:val="32"/>
              </w:rPr>
              <w:t>Penetration, 25°C (77°F), 100 g, 5 s</w:t>
            </w:r>
          </w:p>
        </w:tc>
        <w:tc>
          <w:tcPr>
            <w:tcW w:w="990" w:type="dxa"/>
          </w:tcPr>
          <w:p w:rsidR="009B43D1" w:rsidRPr="009B43D1" w:rsidRDefault="004550D2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550D2">
              <w:rPr>
                <w:rFonts w:cstheme="minorHAnsi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900" w:type="dxa"/>
          </w:tcPr>
          <w:p w:rsidR="009B43D1" w:rsidRPr="009B43D1" w:rsidRDefault="004550D2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550D2">
              <w:rPr>
                <w:rFonts w:cstheme="minorHAnsi"/>
                <w:b/>
                <w:bCs/>
                <w:sz w:val="32"/>
                <w:szCs w:val="32"/>
              </w:rPr>
              <w:t>250</w:t>
            </w:r>
          </w:p>
        </w:tc>
        <w:tc>
          <w:tcPr>
            <w:tcW w:w="2430" w:type="dxa"/>
            <w:tcBorders>
              <w:right w:val="nil"/>
            </w:tcBorders>
          </w:tcPr>
          <w:p w:rsidR="009B43D1" w:rsidRPr="009B43D1" w:rsidRDefault="004550D2" w:rsidP="004550D2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550D2">
              <w:rPr>
                <w:rFonts w:cstheme="minorHAnsi"/>
                <w:b/>
                <w:bCs/>
                <w:sz w:val="32"/>
                <w:szCs w:val="32"/>
              </w:rPr>
              <w:t>ASTM D5</w:t>
            </w:r>
          </w:p>
        </w:tc>
      </w:tr>
      <w:tr w:rsidR="009B43D1" w:rsidRPr="00555E9B" w:rsidTr="009B43D1">
        <w:tc>
          <w:tcPr>
            <w:tcW w:w="8550" w:type="dxa"/>
            <w:tcBorders>
              <w:left w:val="nil"/>
            </w:tcBorders>
          </w:tcPr>
          <w:p w:rsidR="009B43D1" w:rsidRPr="009B43D1" w:rsidRDefault="004550D2" w:rsidP="009B43D1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4550D2">
              <w:rPr>
                <w:rFonts w:cstheme="minorHAnsi"/>
                <w:b/>
                <w:bCs/>
                <w:sz w:val="32"/>
                <w:szCs w:val="32"/>
              </w:rPr>
              <w:t>Ductility, 25°C (77°F), 5 cm/min, cm</w:t>
            </w:r>
          </w:p>
        </w:tc>
        <w:tc>
          <w:tcPr>
            <w:tcW w:w="990" w:type="dxa"/>
          </w:tcPr>
          <w:p w:rsidR="009B43D1" w:rsidRPr="009B43D1" w:rsidRDefault="004550D2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550D2"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00" w:type="dxa"/>
          </w:tcPr>
          <w:p w:rsidR="009B43D1" w:rsidRPr="009B43D1" w:rsidRDefault="004550D2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30" w:type="dxa"/>
            <w:tcBorders>
              <w:right w:val="nil"/>
            </w:tcBorders>
          </w:tcPr>
          <w:p w:rsidR="009B43D1" w:rsidRPr="009B43D1" w:rsidRDefault="004550D2" w:rsidP="004550D2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550D2">
              <w:rPr>
                <w:rFonts w:cstheme="minorHAnsi"/>
                <w:b/>
                <w:bCs/>
                <w:sz w:val="32"/>
                <w:szCs w:val="32"/>
              </w:rPr>
              <w:t>ASTM D113</w:t>
            </w:r>
          </w:p>
        </w:tc>
      </w:tr>
      <w:tr w:rsidR="009B43D1" w:rsidRPr="00555E9B" w:rsidTr="009B43D1">
        <w:trPr>
          <w:trHeight w:val="347"/>
        </w:trPr>
        <w:tc>
          <w:tcPr>
            <w:tcW w:w="8550" w:type="dxa"/>
            <w:tcBorders>
              <w:left w:val="nil"/>
              <w:bottom w:val="thickThinSmallGap" w:sz="24" w:space="0" w:color="806000" w:themeColor="accent4" w:themeShade="80"/>
            </w:tcBorders>
          </w:tcPr>
          <w:p w:rsidR="009B43D1" w:rsidRPr="009B43D1" w:rsidRDefault="004550D2" w:rsidP="009B43D1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4550D2">
              <w:rPr>
                <w:rFonts w:cstheme="minorHAnsi"/>
                <w:b/>
                <w:bCs/>
                <w:sz w:val="32"/>
                <w:szCs w:val="32"/>
              </w:rPr>
              <w:t>Solubility in trichloroethylene, %</w:t>
            </w:r>
          </w:p>
        </w:tc>
        <w:tc>
          <w:tcPr>
            <w:tcW w:w="990" w:type="dxa"/>
            <w:tcBorders>
              <w:bottom w:val="thickThinSmallGap" w:sz="24" w:space="0" w:color="806000" w:themeColor="accent4" w:themeShade="80"/>
            </w:tcBorders>
          </w:tcPr>
          <w:p w:rsidR="009B43D1" w:rsidRPr="009B43D1" w:rsidRDefault="004550D2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550D2">
              <w:rPr>
                <w:rFonts w:cstheme="minorHAnsi"/>
                <w:b/>
                <w:bCs/>
                <w:sz w:val="32"/>
                <w:szCs w:val="32"/>
              </w:rPr>
              <w:t>97.5</w:t>
            </w:r>
          </w:p>
        </w:tc>
        <w:tc>
          <w:tcPr>
            <w:tcW w:w="900" w:type="dxa"/>
            <w:tcBorders>
              <w:bottom w:val="thickThinSmallGap" w:sz="24" w:space="0" w:color="806000" w:themeColor="accent4" w:themeShade="80"/>
            </w:tcBorders>
          </w:tcPr>
          <w:p w:rsidR="009B43D1" w:rsidRPr="009B43D1" w:rsidRDefault="004550D2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30" w:type="dxa"/>
            <w:tcBorders>
              <w:bottom w:val="thickThinSmallGap" w:sz="24" w:space="0" w:color="806000" w:themeColor="accent4" w:themeShade="80"/>
              <w:right w:val="nil"/>
            </w:tcBorders>
          </w:tcPr>
          <w:p w:rsidR="009B43D1" w:rsidRPr="009B43D1" w:rsidRDefault="004550D2" w:rsidP="004550D2">
            <w:pPr>
              <w:tabs>
                <w:tab w:val="left" w:pos="615"/>
              </w:tabs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ASTM</w:t>
            </w:r>
            <w:r w:rsidRPr="004550D2">
              <w:rPr>
                <w:rFonts w:cstheme="minorHAnsi"/>
                <w:b/>
                <w:bCs/>
                <w:sz w:val="32"/>
                <w:szCs w:val="32"/>
              </w:rPr>
              <w:t>D2042</w:t>
            </w:r>
          </w:p>
        </w:tc>
      </w:tr>
    </w:tbl>
    <w:p w:rsidR="00194D0D" w:rsidRPr="00BD4812" w:rsidRDefault="00194D0D" w:rsidP="00BD4812"/>
    <w:sectPr w:rsidR="00194D0D" w:rsidRPr="00BD4812" w:rsidSect="00194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CB" w:rsidRDefault="00B27FCB" w:rsidP="00194D0D">
      <w:pPr>
        <w:spacing w:after="0" w:line="240" w:lineRule="auto"/>
      </w:pPr>
      <w:r>
        <w:separator/>
      </w:r>
    </w:p>
  </w:endnote>
  <w:end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A92" w:rsidRDefault="000E4A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A92" w:rsidRDefault="000E4A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A92" w:rsidRDefault="000E4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CB" w:rsidRDefault="00B27FCB" w:rsidP="00194D0D">
      <w:pPr>
        <w:spacing w:after="0" w:line="240" w:lineRule="auto"/>
      </w:pPr>
      <w:r>
        <w:separator/>
      </w:r>
    </w:p>
  </w:footnote>
  <w:foot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9668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6" o:spid="_x0000_s2055" type="#_x0000_t75" style="position:absolute;margin-left:0;margin-top:0;width:9in;height:286.8pt;z-index:-251657216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Pr="000E4A92" w:rsidRDefault="000E4A92" w:rsidP="000E4A92">
    <w:pPr>
      <w:pStyle w:val="Header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2810" o:spid="_x0000_s2057" type="#_x0000_t75" style="position:absolute;margin-left:90pt;margin-top:6pt;width:467.85pt;height:467.85pt;z-index:-251654144;mso-position-horizontal-relative:margin;mso-position-vertical-relative:margin" o:allowincell="f">
          <v:imagedata r:id="rId1" o:title="RDR Logo Vertical" gain="19661f" blacklevel="22938f"/>
        </v:shape>
      </w:pict>
    </w:r>
    <w:bookmarkEnd w:id="0"/>
    <w:r>
      <w:rPr>
        <w:noProof/>
      </w:rPr>
      <w:drawing>
        <wp:anchor distT="0" distB="0" distL="114300" distR="114300" simplePos="0" relativeHeight="251661312" behindDoc="0" locked="0" layoutInCell="1" allowOverlap="1" wp14:anchorId="1357B55D" wp14:editId="26D56743">
          <wp:simplePos x="0" y="0"/>
          <wp:positionH relativeFrom="margin">
            <wp:align>center</wp:align>
          </wp:positionH>
          <wp:positionV relativeFrom="paragraph">
            <wp:posOffset>-838200</wp:posOffset>
          </wp:positionV>
          <wp:extent cx="2305050" cy="2305050"/>
          <wp:effectExtent l="0" t="0" r="0" b="0"/>
          <wp:wrapThrough wrapText="bothSides">
            <wp:wrapPolygon edited="0">
              <wp:start x="9640" y="6426"/>
              <wp:lineTo x="8212" y="9640"/>
              <wp:lineTo x="7855" y="10889"/>
              <wp:lineTo x="7855" y="12139"/>
              <wp:lineTo x="6069" y="13924"/>
              <wp:lineTo x="5177" y="14638"/>
              <wp:lineTo x="5177" y="15709"/>
              <wp:lineTo x="16066" y="15709"/>
              <wp:lineTo x="16602" y="14817"/>
              <wp:lineTo x="15888" y="14102"/>
              <wp:lineTo x="13031" y="12496"/>
              <wp:lineTo x="13031" y="9640"/>
              <wp:lineTo x="10532" y="6426"/>
              <wp:lineTo x="9640" y="6426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R Logo 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230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9668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5" o:spid="_x0000_s2054" type="#_x0000_t75" style="position:absolute;margin-left:0;margin-top:0;width:9in;height:286.8pt;z-index:-251658240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9E8"/>
    <w:multiLevelType w:val="hybridMultilevel"/>
    <w:tmpl w:val="3398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DEA"/>
    <w:multiLevelType w:val="hybridMultilevel"/>
    <w:tmpl w:val="88825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C19"/>
    <w:multiLevelType w:val="hybridMultilevel"/>
    <w:tmpl w:val="818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0D"/>
    <w:rsid w:val="000470FE"/>
    <w:rsid w:val="000B6C16"/>
    <w:rsid w:val="000E4A92"/>
    <w:rsid w:val="00194D0D"/>
    <w:rsid w:val="00291216"/>
    <w:rsid w:val="002D4545"/>
    <w:rsid w:val="003E1563"/>
    <w:rsid w:val="003E7A7D"/>
    <w:rsid w:val="004550D2"/>
    <w:rsid w:val="005D034A"/>
    <w:rsid w:val="0062631A"/>
    <w:rsid w:val="00673550"/>
    <w:rsid w:val="0082043D"/>
    <w:rsid w:val="008D2EBD"/>
    <w:rsid w:val="0096686E"/>
    <w:rsid w:val="009B43D1"/>
    <w:rsid w:val="009E2105"/>
    <w:rsid w:val="00B27FCB"/>
    <w:rsid w:val="00B5080D"/>
    <w:rsid w:val="00BA491B"/>
    <w:rsid w:val="00BD4812"/>
    <w:rsid w:val="00D53CE5"/>
    <w:rsid w:val="00EB7CE8"/>
    <w:rsid w:val="00F56CB1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03BC3D10-6C34-49C3-BFE7-DC1BDDE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0D"/>
  </w:style>
  <w:style w:type="paragraph" w:styleId="Footer">
    <w:name w:val="footer"/>
    <w:basedOn w:val="Normal"/>
    <w:link w:val="Foot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0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53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E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1563"/>
    <w:rPr>
      <w:b/>
      <w:bCs/>
    </w:rPr>
  </w:style>
  <w:style w:type="table" w:styleId="TableGrid">
    <w:name w:val="Table Grid"/>
    <w:basedOn w:val="TableNormal"/>
    <w:uiPriority w:val="39"/>
    <w:rsid w:val="00BD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5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8C116-1DA2-45B5-8E78-3B489E7D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Tayyebeh Rasti</cp:lastModifiedBy>
  <cp:revision>7</cp:revision>
  <cp:lastPrinted>2018-12-15T11:52:00Z</cp:lastPrinted>
  <dcterms:created xsi:type="dcterms:W3CDTF">2018-12-15T11:23:00Z</dcterms:created>
  <dcterms:modified xsi:type="dcterms:W3CDTF">2019-07-14T10:51:00Z</dcterms:modified>
</cp:coreProperties>
</file>