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D" w:rsidRDefault="00194D0D" w:rsidP="00194D0D">
      <w:pPr>
        <w:rPr>
          <w:sz w:val="24"/>
          <w:szCs w:val="24"/>
        </w:rPr>
      </w:pPr>
    </w:p>
    <w:p w:rsidR="00053BF0" w:rsidRDefault="00053BF0" w:rsidP="008A572E">
      <w:pPr>
        <w:rPr>
          <w:sz w:val="24"/>
          <w:szCs w:val="24"/>
        </w:rPr>
      </w:pPr>
    </w:p>
    <w:p w:rsidR="008A572E" w:rsidRDefault="008A572E" w:rsidP="008A572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61"/>
        <w:tblW w:w="12870" w:type="dxa"/>
        <w:tblInd w:w="0" w:type="dxa"/>
        <w:tblLook w:val="04A0" w:firstRow="1" w:lastRow="0" w:firstColumn="1" w:lastColumn="0" w:noHBand="0" w:noVBand="1"/>
      </w:tblPr>
      <w:tblGrid>
        <w:gridCol w:w="5400"/>
        <w:gridCol w:w="4050"/>
        <w:gridCol w:w="3420"/>
      </w:tblGrid>
      <w:tr w:rsidR="00972745" w:rsidTr="00972745">
        <w:trPr>
          <w:trHeight w:val="810"/>
        </w:trPr>
        <w:tc>
          <w:tcPr>
            <w:tcW w:w="12870" w:type="dxa"/>
            <w:gridSpan w:val="3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72745" w:rsidRPr="00EC04EB" w:rsidRDefault="00972745" w:rsidP="00972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EC04EB">
              <w:rPr>
                <w:rFonts w:cstheme="minorHAnsi"/>
                <w:b/>
                <w:bCs/>
                <w:sz w:val="40"/>
                <w:szCs w:val="40"/>
              </w:rPr>
              <w:t xml:space="preserve">Semi Refined-Paraffin Wax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5-7</w:t>
            </w:r>
            <w:r w:rsidRPr="00EC04EB">
              <w:rPr>
                <w:rFonts w:cstheme="minorHAnsi"/>
                <w:b/>
                <w:bCs/>
                <w:sz w:val="40"/>
                <w:szCs w:val="40"/>
              </w:rPr>
              <w:t>% Oil Content</w:t>
            </w:r>
          </w:p>
        </w:tc>
      </w:tr>
      <w:tr w:rsidR="00972745" w:rsidTr="00972745">
        <w:trPr>
          <w:trHeight w:val="1350"/>
        </w:trPr>
        <w:tc>
          <w:tcPr>
            <w:tcW w:w="5400" w:type="dxa"/>
            <w:tcBorders>
              <w:top w:val="thickThinSmallGap" w:sz="24" w:space="0" w:color="806000" w:themeColor="accent4" w:themeShade="8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972745" w:rsidRPr="00EC04EB" w:rsidRDefault="00972745" w:rsidP="00972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Characterization</w:t>
            </w:r>
          </w:p>
        </w:tc>
        <w:tc>
          <w:tcPr>
            <w:tcW w:w="4050" w:type="dxa"/>
            <w:tcBorders>
              <w:top w:val="thickThinSmallGap" w:sz="24" w:space="0" w:color="806000" w:themeColor="accent4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972745" w:rsidRPr="00EC04EB" w:rsidRDefault="00972745" w:rsidP="00972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  <w:tc>
          <w:tcPr>
            <w:tcW w:w="3420" w:type="dxa"/>
            <w:tcBorders>
              <w:top w:val="thickThinSmallGap" w:sz="24" w:space="0" w:color="806000" w:themeColor="accent4" w:themeShade="80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972745" w:rsidRPr="00EC04EB" w:rsidRDefault="00972745" w:rsidP="00972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C04EB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</w:tr>
      <w:tr w:rsidR="00972745" w:rsidTr="00972745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Color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D1500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827AA6">
              <w:rPr>
                <w:rFonts w:cstheme="minorHAnsi"/>
                <w:sz w:val="32"/>
                <w:szCs w:val="32"/>
              </w:rPr>
              <w:t>Yellowish white</w:t>
            </w:r>
          </w:p>
        </w:tc>
      </w:tr>
      <w:tr w:rsidR="00972745" w:rsidTr="00972745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Oil Content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D721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5-7</w:t>
            </w:r>
            <w:r w:rsidRPr="00F432BB">
              <w:rPr>
                <w:rFonts w:cstheme="minorHAnsi"/>
                <w:sz w:val="32"/>
                <w:szCs w:val="32"/>
              </w:rPr>
              <w:t>%</w:t>
            </w:r>
          </w:p>
        </w:tc>
      </w:tr>
      <w:tr w:rsidR="00972745" w:rsidTr="00972745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 xml:space="preserve">Melting Point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ASTM D87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6</w:t>
            </w:r>
            <w:r>
              <w:rPr>
                <w:rFonts w:cstheme="minorHAnsi"/>
                <w:sz w:val="32"/>
                <w:szCs w:val="32"/>
              </w:rPr>
              <w:t>2-65</w:t>
            </w:r>
            <w:r w:rsidRPr="00F432BB">
              <w:rPr>
                <w:rFonts w:cstheme="minorHAnsi"/>
                <w:sz w:val="32"/>
                <w:szCs w:val="32"/>
              </w:rPr>
              <w:t>°C</w:t>
            </w:r>
          </w:p>
        </w:tc>
      </w:tr>
      <w:tr w:rsidR="00972745" w:rsidTr="00972745">
        <w:tc>
          <w:tcPr>
            <w:tcW w:w="54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Flash Point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 93-13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220-240</w:t>
            </w:r>
          </w:p>
        </w:tc>
      </w:tr>
      <w:tr w:rsidR="00972745" w:rsidTr="00972745">
        <w:tc>
          <w:tcPr>
            <w:tcW w:w="5400" w:type="dxa"/>
            <w:tcBorders>
              <w:top w:val="single" w:sz="4" w:space="0" w:color="000000" w:themeColor="text1"/>
              <w:left w:val="nil"/>
              <w:bottom w:val="thickThinSmallGap" w:sz="24" w:space="0" w:color="806000" w:themeColor="accent4" w:themeShade="80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Kinematic Viscosity @100°C ;</w:t>
            </w:r>
            <w:proofErr w:type="spellStart"/>
            <w:r w:rsidRPr="00F432BB">
              <w:rPr>
                <w:rFonts w:cstheme="minorHAnsi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806000" w:themeColor="accent4" w:themeShade="80"/>
              <w:right w:val="single" w:sz="4" w:space="0" w:color="000000" w:themeColor="text1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ASTM D445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806000" w:themeColor="accent4" w:themeShade="80"/>
              <w:right w:val="nil"/>
            </w:tcBorders>
            <w:hideMark/>
          </w:tcPr>
          <w:p w:rsidR="00972745" w:rsidRPr="00F432BB" w:rsidRDefault="00972745" w:rsidP="00972745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432BB">
              <w:rPr>
                <w:rFonts w:cstheme="minorHAnsi"/>
                <w:sz w:val="32"/>
                <w:szCs w:val="32"/>
              </w:rPr>
              <w:t>6</w:t>
            </w:r>
            <w:r>
              <w:rPr>
                <w:rFonts w:cstheme="minorHAnsi"/>
                <w:sz w:val="32"/>
                <w:szCs w:val="32"/>
              </w:rPr>
              <w:t>.0-7.5</w:t>
            </w:r>
          </w:p>
        </w:tc>
      </w:tr>
    </w:tbl>
    <w:p w:rsidR="008A572E" w:rsidRDefault="008A572E" w:rsidP="008A572E">
      <w:pPr>
        <w:rPr>
          <w:sz w:val="24"/>
          <w:szCs w:val="24"/>
        </w:rPr>
      </w:pPr>
    </w:p>
    <w:p w:rsidR="008A572E" w:rsidRDefault="008A572E" w:rsidP="008A572E">
      <w:pPr>
        <w:rPr>
          <w:sz w:val="24"/>
          <w:szCs w:val="24"/>
        </w:rPr>
      </w:pPr>
    </w:p>
    <w:p w:rsidR="008A572E" w:rsidRPr="00194D0D" w:rsidRDefault="008A572E" w:rsidP="008A572E">
      <w:pPr>
        <w:rPr>
          <w:sz w:val="24"/>
          <w:szCs w:val="24"/>
        </w:rPr>
      </w:pPr>
    </w:p>
    <w:sectPr w:rsidR="008A572E" w:rsidRPr="00194D0D" w:rsidSect="00EC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45" w:rsidRDefault="00972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45" w:rsidRDefault="009727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45" w:rsidRDefault="00972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727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45" w:rsidRDefault="00972745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171.75pt;margin-top:113.25pt;width:304.35pt;height:304.35pt;z-index:-251654144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7E3D591D" wp14:editId="1290AB1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727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53BF0"/>
    <w:rsid w:val="000B6C16"/>
    <w:rsid w:val="00194D0D"/>
    <w:rsid w:val="002D4545"/>
    <w:rsid w:val="003E1563"/>
    <w:rsid w:val="003E7A7D"/>
    <w:rsid w:val="00412D7F"/>
    <w:rsid w:val="0070134C"/>
    <w:rsid w:val="007E26BC"/>
    <w:rsid w:val="0082043D"/>
    <w:rsid w:val="00827AA6"/>
    <w:rsid w:val="008A572E"/>
    <w:rsid w:val="00972745"/>
    <w:rsid w:val="009E2105"/>
    <w:rsid w:val="00B27FCB"/>
    <w:rsid w:val="00B5080D"/>
    <w:rsid w:val="00BB5AB4"/>
    <w:rsid w:val="00C036D8"/>
    <w:rsid w:val="00D53CE5"/>
    <w:rsid w:val="00EB7CE8"/>
    <w:rsid w:val="00EC04EB"/>
    <w:rsid w:val="00F432BB"/>
    <w:rsid w:val="00F52152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53BF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C04EB"/>
    <w:pPr>
      <w:spacing w:after="0" w:line="240" w:lineRule="auto"/>
    </w:pPr>
    <w:rPr>
      <w:rFonts w:eastAsiaTheme="minorEastAsia"/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4</cp:revision>
  <cp:lastPrinted>2018-11-21T08:54:00Z</cp:lastPrinted>
  <dcterms:created xsi:type="dcterms:W3CDTF">2018-11-21T08:40:00Z</dcterms:created>
  <dcterms:modified xsi:type="dcterms:W3CDTF">2019-07-15T08:48:00Z</dcterms:modified>
</cp:coreProperties>
</file>