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42E" w:rsidRDefault="00E2642E" w:rsidP="00E2642E">
      <w:pPr>
        <w:spacing w:after="0" w:line="240" w:lineRule="auto"/>
        <w:contextualSpacing/>
        <w:rPr>
          <w:rFonts w:asciiTheme="minorBidi" w:hAnsiTheme="minorBidi"/>
          <w:b/>
          <w:bCs/>
          <w:sz w:val="20"/>
          <w:szCs w:val="20"/>
        </w:rPr>
      </w:pPr>
      <w:bookmarkStart w:id="0" w:name="_GoBack"/>
      <w:bookmarkEnd w:id="0"/>
    </w:p>
    <w:p w:rsidR="005925B1" w:rsidRDefault="005925B1" w:rsidP="00E2642E">
      <w:pPr>
        <w:spacing w:after="0" w:line="240" w:lineRule="auto"/>
        <w:contextualSpacing/>
        <w:rPr>
          <w:rFonts w:asciiTheme="minorBidi" w:hAnsiTheme="minorBidi"/>
          <w:b/>
          <w:bCs/>
          <w:sz w:val="20"/>
          <w:szCs w:val="20"/>
        </w:rPr>
      </w:pPr>
    </w:p>
    <w:p w:rsidR="005925B1" w:rsidRDefault="005925B1" w:rsidP="00E2642E">
      <w:pPr>
        <w:spacing w:after="0" w:line="240" w:lineRule="auto"/>
        <w:contextualSpacing/>
        <w:rPr>
          <w:rFonts w:asciiTheme="minorBidi" w:hAnsiTheme="minorBidi"/>
          <w:b/>
          <w:bCs/>
          <w:sz w:val="20"/>
          <w:szCs w:val="20"/>
        </w:rPr>
      </w:pPr>
    </w:p>
    <w:p w:rsidR="005925B1" w:rsidRDefault="005925B1" w:rsidP="00E2642E">
      <w:pPr>
        <w:spacing w:after="0" w:line="240" w:lineRule="auto"/>
        <w:contextualSpacing/>
        <w:rPr>
          <w:rFonts w:asciiTheme="minorBidi" w:hAnsiTheme="minorBidi"/>
          <w:b/>
          <w:bCs/>
          <w:sz w:val="20"/>
          <w:szCs w:val="20"/>
        </w:rPr>
      </w:pPr>
    </w:p>
    <w:tbl>
      <w:tblPr>
        <w:tblStyle w:val="MediumShading2-Accent5"/>
        <w:tblpPr w:leftFromText="180" w:rightFromText="180" w:vertAnchor="page" w:horzAnchor="margin" w:tblpY="2406"/>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9"/>
        <w:gridCol w:w="2091"/>
        <w:gridCol w:w="2790"/>
        <w:gridCol w:w="1997"/>
      </w:tblGrid>
      <w:tr w:rsidR="009965FB" w:rsidRPr="00586EBF" w:rsidTr="00570330">
        <w:trPr>
          <w:cnfStyle w:val="100000000000" w:firstRow="1" w:lastRow="0" w:firstColumn="0" w:lastColumn="0" w:oddVBand="0" w:evenVBand="0" w:oddHBand="0" w:evenHBand="0" w:firstRowFirstColumn="0" w:firstRowLastColumn="0" w:lastRowFirstColumn="0" w:lastRowLastColumn="0"/>
          <w:trHeight w:val="450"/>
        </w:trPr>
        <w:tc>
          <w:tcPr>
            <w:cnfStyle w:val="001000000100" w:firstRow="0" w:lastRow="0" w:firstColumn="1" w:lastColumn="0" w:oddVBand="0" w:evenVBand="0" w:oddHBand="0" w:evenHBand="0" w:firstRowFirstColumn="1" w:firstRowLastColumn="0" w:lastRowFirstColumn="0" w:lastRowLastColumn="0"/>
            <w:tcW w:w="5000" w:type="pct"/>
            <w:gridSpan w:val="4"/>
            <w:tcBorders>
              <w:top w:val="thickThinSmallGap" w:sz="24" w:space="0" w:color="806000" w:themeColor="accent4" w:themeShade="80"/>
              <w:bottom w:val="thickThinSmallGap" w:sz="24" w:space="0" w:color="806000" w:themeColor="accent4" w:themeShade="80"/>
            </w:tcBorders>
            <w:shd w:val="clear" w:color="auto" w:fill="FFD966" w:themeFill="accent4" w:themeFillTint="99"/>
            <w:vAlign w:val="center"/>
          </w:tcPr>
          <w:p w:rsidR="009965FB" w:rsidRPr="00586EBF" w:rsidRDefault="009965FB" w:rsidP="009965FB">
            <w:pPr>
              <w:pStyle w:val="NormalWeb"/>
              <w:spacing w:after="0" w:afterAutospacing="0"/>
              <w:contextualSpacing/>
              <w:jc w:val="center"/>
              <w:rPr>
                <w:rFonts w:asciiTheme="minorHAnsi" w:hAnsiTheme="minorHAnsi" w:cstheme="minorHAnsi"/>
                <w:color w:val="auto"/>
                <w:sz w:val="28"/>
                <w:szCs w:val="28"/>
              </w:rPr>
            </w:pPr>
            <w:r>
              <w:rPr>
                <w:rFonts w:asciiTheme="minorHAnsi" w:hAnsiTheme="minorHAnsi" w:cstheme="minorHAnsi"/>
                <w:color w:val="auto"/>
                <w:sz w:val="28"/>
                <w:szCs w:val="28"/>
              </w:rPr>
              <w:t>Slack Wax</w:t>
            </w:r>
          </w:p>
        </w:tc>
      </w:tr>
      <w:tr w:rsidR="00570330" w:rsidRPr="00586EBF" w:rsidTr="00570330">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711" w:type="pct"/>
            <w:tcBorders>
              <w:top w:val="thickThinSmallGap" w:sz="24" w:space="0" w:color="806000" w:themeColor="accent4" w:themeShade="80"/>
              <w:bottom w:val="single" w:sz="4" w:space="0" w:color="auto"/>
            </w:tcBorders>
            <w:shd w:val="clear" w:color="auto" w:fill="FFE599" w:themeFill="accent4" w:themeFillTint="66"/>
            <w:vAlign w:val="center"/>
          </w:tcPr>
          <w:p w:rsidR="00570330" w:rsidRPr="00586EBF" w:rsidRDefault="00570330" w:rsidP="009965FB">
            <w:pPr>
              <w:spacing w:after="0" w:line="240" w:lineRule="auto"/>
              <w:contextualSpacing/>
              <w:jc w:val="center"/>
              <w:rPr>
                <w:rFonts w:cstheme="minorHAnsi"/>
                <w:color w:val="auto"/>
                <w:sz w:val="28"/>
                <w:szCs w:val="28"/>
              </w:rPr>
            </w:pPr>
            <w:r>
              <w:rPr>
                <w:rFonts w:cstheme="minorHAnsi"/>
                <w:color w:val="auto"/>
                <w:sz w:val="28"/>
                <w:szCs w:val="28"/>
              </w:rPr>
              <w:t>Characteristic</w:t>
            </w:r>
          </w:p>
        </w:tc>
        <w:tc>
          <w:tcPr>
            <w:tcW w:w="1000" w:type="pct"/>
            <w:tcBorders>
              <w:top w:val="thickThinSmallGap" w:sz="24" w:space="0" w:color="806000" w:themeColor="accent4" w:themeShade="80"/>
            </w:tcBorders>
            <w:shd w:val="clear" w:color="auto" w:fill="FFE599" w:themeFill="accent4" w:themeFillTint="66"/>
            <w:vAlign w:val="center"/>
          </w:tcPr>
          <w:p w:rsidR="00570330" w:rsidRPr="00586EBF" w:rsidRDefault="00570330" w:rsidP="009965FB">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cstheme="minorHAnsi"/>
                <w:b/>
                <w:bCs/>
                <w:sz w:val="28"/>
                <w:szCs w:val="28"/>
              </w:rPr>
            </w:pPr>
            <w:r>
              <w:rPr>
                <w:rFonts w:cstheme="minorHAnsi"/>
                <w:b/>
                <w:bCs/>
                <w:sz w:val="28"/>
                <w:szCs w:val="28"/>
              </w:rPr>
              <w:t>Test Method</w:t>
            </w:r>
          </w:p>
        </w:tc>
        <w:tc>
          <w:tcPr>
            <w:tcW w:w="1334" w:type="pct"/>
            <w:tcBorders>
              <w:top w:val="thickThinSmallGap" w:sz="24" w:space="0" w:color="806000" w:themeColor="accent4" w:themeShade="80"/>
              <w:right w:val="nil"/>
            </w:tcBorders>
            <w:shd w:val="clear" w:color="auto" w:fill="FFE599" w:themeFill="accent4" w:themeFillTint="66"/>
            <w:vAlign w:val="center"/>
          </w:tcPr>
          <w:p w:rsidR="00570330" w:rsidRPr="00586EBF" w:rsidRDefault="00570330" w:rsidP="009965FB">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cstheme="minorHAnsi"/>
                <w:b/>
                <w:bCs/>
                <w:sz w:val="28"/>
                <w:szCs w:val="28"/>
              </w:rPr>
            </w:pPr>
            <w:r>
              <w:rPr>
                <w:rFonts w:cstheme="minorHAnsi"/>
                <w:b/>
                <w:bCs/>
                <w:sz w:val="28"/>
                <w:szCs w:val="28"/>
              </w:rPr>
              <w:t>SW - 10</w:t>
            </w:r>
          </w:p>
        </w:tc>
        <w:tc>
          <w:tcPr>
            <w:tcW w:w="955" w:type="pct"/>
            <w:tcBorders>
              <w:top w:val="thickThinSmallGap" w:sz="24" w:space="0" w:color="806000" w:themeColor="accent4" w:themeShade="80"/>
              <w:right w:val="nil"/>
            </w:tcBorders>
            <w:shd w:val="clear" w:color="auto" w:fill="FFE599" w:themeFill="accent4" w:themeFillTint="66"/>
            <w:vAlign w:val="center"/>
          </w:tcPr>
          <w:p w:rsidR="00570330" w:rsidRPr="00586EBF" w:rsidRDefault="00570330" w:rsidP="009965FB">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cstheme="minorHAnsi"/>
                <w:b/>
                <w:bCs/>
                <w:sz w:val="28"/>
                <w:szCs w:val="28"/>
              </w:rPr>
            </w:pPr>
            <w:r>
              <w:rPr>
                <w:rFonts w:cstheme="minorHAnsi"/>
                <w:b/>
                <w:bCs/>
                <w:sz w:val="28"/>
                <w:szCs w:val="28"/>
              </w:rPr>
              <w:t>SW - 40</w:t>
            </w:r>
          </w:p>
        </w:tc>
      </w:tr>
      <w:tr w:rsidR="00570330" w:rsidRPr="00586EBF" w:rsidTr="00570330">
        <w:trPr>
          <w:trHeight w:val="281"/>
        </w:trPr>
        <w:tc>
          <w:tcPr>
            <w:cnfStyle w:val="001000000000" w:firstRow="0" w:lastRow="0" w:firstColumn="1" w:lastColumn="0" w:oddVBand="0" w:evenVBand="0" w:oddHBand="0" w:evenHBand="0" w:firstRowFirstColumn="0" w:firstRowLastColumn="0" w:lastRowFirstColumn="0" w:lastRowLastColumn="0"/>
            <w:tcW w:w="1711" w:type="pct"/>
            <w:tcBorders>
              <w:top w:val="single" w:sz="4" w:space="0" w:color="auto"/>
              <w:bottom w:val="single" w:sz="4" w:space="0" w:color="auto"/>
            </w:tcBorders>
            <w:shd w:val="clear" w:color="auto" w:fill="auto"/>
          </w:tcPr>
          <w:p w:rsidR="00570330" w:rsidRPr="005925B1" w:rsidRDefault="00570330" w:rsidP="009965FB">
            <w:pPr>
              <w:spacing w:after="0" w:line="240" w:lineRule="auto"/>
              <w:contextualSpacing/>
              <w:rPr>
                <w:rFonts w:cstheme="minorHAnsi"/>
                <w:color w:val="auto"/>
                <w:sz w:val="24"/>
                <w:szCs w:val="24"/>
              </w:rPr>
            </w:pPr>
            <w:r w:rsidRPr="005925B1">
              <w:rPr>
                <w:rFonts w:cstheme="minorHAnsi"/>
                <w:color w:val="auto"/>
                <w:sz w:val="24"/>
                <w:szCs w:val="24"/>
              </w:rPr>
              <w:t xml:space="preserve">Kinematic Viscosity @ 100 </w:t>
            </w:r>
            <w:proofErr w:type="spellStart"/>
            <w:r w:rsidRPr="005925B1">
              <w:rPr>
                <w:rFonts w:cstheme="minorHAnsi"/>
                <w:color w:val="auto"/>
                <w:sz w:val="24"/>
                <w:szCs w:val="24"/>
                <w:vertAlign w:val="superscript"/>
              </w:rPr>
              <w:t>o</w:t>
            </w:r>
            <w:r w:rsidRPr="005925B1">
              <w:rPr>
                <w:rFonts w:cstheme="minorHAnsi"/>
                <w:color w:val="auto"/>
                <w:sz w:val="24"/>
                <w:szCs w:val="24"/>
              </w:rPr>
              <w:t>C</w:t>
            </w:r>
            <w:proofErr w:type="spellEnd"/>
            <w:r>
              <w:rPr>
                <w:rFonts w:cstheme="minorHAnsi"/>
                <w:color w:val="auto"/>
                <w:sz w:val="24"/>
                <w:szCs w:val="24"/>
              </w:rPr>
              <w:t xml:space="preserve">, </w:t>
            </w:r>
            <w:proofErr w:type="spellStart"/>
            <w:r>
              <w:rPr>
                <w:rFonts w:cstheme="minorHAnsi"/>
                <w:color w:val="auto"/>
                <w:sz w:val="24"/>
                <w:szCs w:val="24"/>
              </w:rPr>
              <w:t>CSt</w:t>
            </w:r>
            <w:proofErr w:type="spellEnd"/>
            <w:r w:rsidRPr="005925B1">
              <w:rPr>
                <w:rFonts w:cstheme="minorHAnsi"/>
                <w:color w:val="auto"/>
                <w:sz w:val="24"/>
                <w:szCs w:val="24"/>
              </w:rPr>
              <w:t xml:space="preserve"> </w:t>
            </w:r>
            <w:r>
              <w:rPr>
                <w:rFonts w:cstheme="minorHAnsi"/>
                <w:sz w:val="24"/>
                <w:szCs w:val="24"/>
              </w:rPr>
              <w:t xml:space="preserve"> </w:t>
            </w:r>
          </w:p>
        </w:tc>
        <w:tc>
          <w:tcPr>
            <w:tcW w:w="1000" w:type="pct"/>
            <w:shd w:val="clear" w:color="auto" w:fill="auto"/>
          </w:tcPr>
          <w:p w:rsidR="00570330" w:rsidRPr="007748EC" w:rsidRDefault="00570330" w:rsidP="009965FB">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b/>
                <w:bCs/>
                <w:sz w:val="24"/>
                <w:szCs w:val="24"/>
              </w:rPr>
              <w:t>D-445</w:t>
            </w:r>
          </w:p>
        </w:tc>
        <w:tc>
          <w:tcPr>
            <w:tcW w:w="1334" w:type="pct"/>
            <w:tcBorders>
              <w:right w:val="nil"/>
            </w:tcBorders>
            <w:shd w:val="clear" w:color="auto" w:fill="auto"/>
          </w:tcPr>
          <w:p w:rsidR="00570330" w:rsidRPr="007748EC" w:rsidRDefault="00570330" w:rsidP="009965FB">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b/>
                <w:bCs/>
                <w:sz w:val="24"/>
                <w:szCs w:val="24"/>
              </w:rPr>
              <w:t>5</w:t>
            </w:r>
          </w:p>
        </w:tc>
        <w:tc>
          <w:tcPr>
            <w:tcW w:w="955" w:type="pct"/>
            <w:tcBorders>
              <w:right w:val="nil"/>
            </w:tcBorders>
            <w:shd w:val="clear" w:color="auto" w:fill="auto"/>
          </w:tcPr>
          <w:p w:rsidR="00570330" w:rsidRPr="007748EC" w:rsidRDefault="00570330" w:rsidP="009965FB">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b/>
                <w:bCs/>
                <w:sz w:val="24"/>
                <w:szCs w:val="24"/>
              </w:rPr>
              <w:t>8</w:t>
            </w:r>
          </w:p>
        </w:tc>
      </w:tr>
      <w:tr w:rsidR="00570330" w:rsidRPr="00586EBF" w:rsidTr="0057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1" w:type="pct"/>
            <w:tcBorders>
              <w:top w:val="single" w:sz="4" w:space="0" w:color="auto"/>
              <w:bottom w:val="single" w:sz="4" w:space="0" w:color="auto"/>
            </w:tcBorders>
            <w:shd w:val="clear" w:color="auto" w:fill="auto"/>
          </w:tcPr>
          <w:p w:rsidR="00570330" w:rsidRPr="005925B1" w:rsidRDefault="00570330" w:rsidP="009965FB">
            <w:pPr>
              <w:spacing w:after="0" w:line="240" w:lineRule="auto"/>
              <w:contextualSpacing/>
              <w:rPr>
                <w:rFonts w:cstheme="minorHAnsi"/>
                <w:color w:val="auto"/>
                <w:sz w:val="24"/>
                <w:szCs w:val="24"/>
              </w:rPr>
            </w:pPr>
            <w:r>
              <w:rPr>
                <w:rFonts w:cstheme="minorHAnsi"/>
                <w:color w:val="auto"/>
                <w:sz w:val="24"/>
                <w:szCs w:val="24"/>
              </w:rPr>
              <w:t xml:space="preserve">Flash Point </w:t>
            </w:r>
            <w:r w:rsidRPr="005925B1">
              <w:rPr>
                <w:rFonts w:cstheme="minorHAnsi"/>
                <w:color w:val="auto"/>
                <w:sz w:val="24"/>
                <w:szCs w:val="24"/>
                <w:vertAlign w:val="superscript"/>
              </w:rPr>
              <w:t xml:space="preserve"> </w:t>
            </w:r>
            <w:proofErr w:type="spellStart"/>
            <w:r w:rsidRPr="005925B1">
              <w:rPr>
                <w:rFonts w:cstheme="minorHAnsi"/>
                <w:color w:val="auto"/>
                <w:sz w:val="24"/>
                <w:szCs w:val="24"/>
                <w:vertAlign w:val="superscript"/>
              </w:rPr>
              <w:t>o</w:t>
            </w:r>
            <w:r w:rsidRPr="005925B1">
              <w:rPr>
                <w:rFonts w:cstheme="minorHAnsi"/>
                <w:color w:val="auto"/>
                <w:sz w:val="24"/>
                <w:szCs w:val="24"/>
              </w:rPr>
              <w:t>C</w:t>
            </w:r>
            <w:proofErr w:type="spellEnd"/>
          </w:p>
        </w:tc>
        <w:tc>
          <w:tcPr>
            <w:tcW w:w="1000" w:type="pct"/>
            <w:shd w:val="clear" w:color="auto" w:fill="auto"/>
          </w:tcPr>
          <w:p w:rsidR="00570330" w:rsidRPr="007748EC" w:rsidRDefault="00570330" w:rsidP="009965FB">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b/>
                <w:bCs/>
                <w:sz w:val="24"/>
                <w:szCs w:val="24"/>
              </w:rPr>
              <w:t>D-92</w:t>
            </w:r>
          </w:p>
        </w:tc>
        <w:tc>
          <w:tcPr>
            <w:tcW w:w="1334" w:type="pct"/>
            <w:tcBorders>
              <w:right w:val="nil"/>
            </w:tcBorders>
            <w:shd w:val="clear" w:color="auto" w:fill="auto"/>
          </w:tcPr>
          <w:p w:rsidR="00570330" w:rsidRPr="007748EC" w:rsidRDefault="00570330" w:rsidP="009965FB">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b/>
                <w:bCs/>
                <w:sz w:val="24"/>
                <w:szCs w:val="24"/>
              </w:rPr>
              <w:t>320</w:t>
            </w:r>
          </w:p>
        </w:tc>
        <w:tc>
          <w:tcPr>
            <w:tcW w:w="955" w:type="pct"/>
            <w:tcBorders>
              <w:right w:val="nil"/>
            </w:tcBorders>
            <w:shd w:val="clear" w:color="auto" w:fill="auto"/>
          </w:tcPr>
          <w:p w:rsidR="00570330" w:rsidRPr="007748EC" w:rsidRDefault="00570330" w:rsidP="009965FB">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b/>
                <w:bCs/>
                <w:sz w:val="24"/>
                <w:szCs w:val="24"/>
              </w:rPr>
              <w:t>265</w:t>
            </w:r>
          </w:p>
        </w:tc>
      </w:tr>
      <w:tr w:rsidR="00570330" w:rsidRPr="00586EBF" w:rsidTr="00570330">
        <w:tc>
          <w:tcPr>
            <w:cnfStyle w:val="001000000000" w:firstRow="0" w:lastRow="0" w:firstColumn="1" w:lastColumn="0" w:oddVBand="0" w:evenVBand="0" w:oddHBand="0" w:evenHBand="0" w:firstRowFirstColumn="0" w:firstRowLastColumn="0" w:lastRowFirstColumn="0" w:lastRowLastColumn="0"/>
            <w:tcW w:w="1711" w:type="pct"/>
            <w:tcBorders>
              <w:top w:val="single" w:sz="4" w:space="0" w:color="auto"/>
              <w:bottom w:val="single" w:sz="4" w:space="0" w:color="auto"/>
            </w:tcBorders>
            <w:shd w:val="clear" w:color="auto" w:fill="auto"/>
          </w:tcPr>
          <w:p w:rsidR="00570330" w:rsidRPr="005925B1" w:rsidRDefault="00570330" w:rsidP="009965FB">
            <w:pPr>
              <w:spacing w:after="0" w:line="240" w:lineRule="auto"/>
              <w:contextualSpacing/>
              <w:rPr>
                <w:rFonts w:cstheme="minorHAnsi"/>
                <w:color w:val="auto"/>
                <w:sz w:val="24"/>
                <w:szCs w:val="24"/>
              </w:rPr>
            </w:pPr>
            <w:r>
              <w:rPr>
                <w:rFonts w:cstheme="minorHAnsi"/>
                <w:color w:val="auto"/>
                <w:sz w:val="24"/>
                <w:szCs w:val="24"/>
              </w:rPr>
              <w:t xml:space="preserve">Specific Gravity @ 15.6 </w:t>
            </w:r>
            <w:r w:rsidRPr="005925B1">
              <w:rPr>
                <w:rFonts w:cstheme="minorHAnsi"/>
                <w:color w:val="auto"/>
                <w:sz w:val="24"/>
                <w:szCs w:val="24"/>
                <w:vertAlign w:val="superscript"/>
              </w:rPr>
              <w:t xml:space="preserve"> </w:t>
            </w:r>
            <w:proofErr w:type="spellStart"/>
            <w:r w:rsidRPr="005925B1">
              <w:rPr>
                <w:rFonts w:cstheme="minorHAnsi"/>
                <w:color w:val="auto"/>
                <w:sz w:val="24"/>
                <w:szCs w:val="24"/>
                <w:vertAlign w:val="superscript"/>
              </w:rPr>
              <w:t>o</w:t>
            </w:r>
            <w:r w:rsidRPr="005925B1">
              <w:rPr>
                <w:rFonts w:cstheme="minorHAnsi"/>
                <w:color w:val="auto"/>
                <w:sz w:val="24"/>
                <w:szCs w:val="24"/>
              </w:rPr>
              <w:t>C</w:t>
            </w:r>
            <w:proofErr w:type="spellEnd"/>
          </w:p>
        </w:tc>
        <w:tc>
          <w:tcPr>
            <w:tcW w:w="1000" w:type="pct"/>
            <w:shd w:val="clear" w:color="auto" w:fill="auto"/>
          </w:tcPr>
          <w:p w:rsidR="00570330" w:rsidRPr="007748EC" w:rsidRDefault="00570330" w:rsidP="009965FB">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b/>
                <w:bCs/>
                <w:sz w:val="24"/>
                <w:szCs w:val="24"/>
              </w:rPr>
              <w:t>D-1298</w:t>
            </w:r>
          </w:p>
        </w:tc>
        <w:tc>
          <w:tcPr>
            <w:tcW w:w="1334" w:type="pct"/>
            <w:tcBorders>
              <w:right w:val="nil"/>
            </w:tcBorders>
            <w:shd w:val="clear" w:color="auto" w:fill="auto"/>
          </w:tcPr>
          <w:p w:rsidR="00570330" w:rsidRPr="007748EC" w:rsidRDefault="00570330" w:rsidP="009965FB">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b/>
                <w:bCs/>
                <w:sz w:val="24"/>
                <w:szCs w:val="24"/>
              </w:rPr>
              <w:t>820</w:t>
            </w:r>
          </w:p>
        </w:tc>
        <w:tc>
          <w:tcPr>
            <w:tcW w:w="955" w:type="pct"/>
            <w:tcBorders>
              <w:right w:val="nil"/>
            </w:tcBorders>
            <w:shd w:val="clear" w:color="auto" w:fill="auto"/>
          </w:tcPr>
          <w:p w:rsidR="00570330" w:rsidRPr="007748EC" w:rsidRDefault="00570330" w:rsidP="009965FB">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b/>
                <w:bCs/>
                <w:sz w:val="24"/>
                <w:szCs w:val="24"/>
              </w:rPr>
              <w:t>855</w:t>
            </w:r>
          </w:p>
        </w:tc>
      </w:tr>
      <w:tr w:rsidR="00570330" w:rsidRPr="00586EBF" w:rsidTr="0057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1" w:type="pct"/>
            <w:tcBorders>
              <w:top w:val="single" w:sz="4" w:space="0" w:color="auto"/>
              <w:bottom w:val="single" w:sz="4" w:space="0" w:color="auto"/>
            </w:tcBorders>
            <w:shd w:val="clear" w:color="auto" w:fill="auto"/>
          </w:tcPr>
          <w:p w:rsidR="00570330" w:rsidRPr="007748EC" w:rsidRDefault="00570330" w:rsidP="009965FB">
            <w:pPr>
              <w:spacing w:after="0" w:line="240" w:lineRule="auto"/>
              <w:contextualSpacing/>
              <w:rPr>
                <w:rFonts w:cstheme="minorHAnsi"/>
                <w:color w:val="auto"/>
                <w:sz w:val="24"/>
                <w:szCs w:val="24"/>
              </w:rPr>
            </w:pPr>
            <w:r w:rsidRPr="007748EC">
              <w:rPr>
                <w:rFonts w:cstheme="minorHAnsi"/>
                <w:color w:val="auto"/>
                <w:sz w:val="24"/>
                <w:szCs w:val="24"/>
              </w:rPr>
              <w:t>Oil Content</w:t>
            </w:r>
          </w:p>
        </w:tc>
        <w:tc>
          <w:tcPr>
            <w:tcW w:w="1000" w:type="pct"/>
            <w:shd w:val="clear" w:color="auto" w:fill="auto"/>
          </w:tcPr>
          <w:p w:rsidR="00570330" w:rsidRPr="007748EC" w:rsidRDefault="00570330" w:rsidP="009965FB">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b/>
                <w:bCs/>
                <w:sz w:val="24"/>
                <w:szCs w:val="24"/>
              </w:rPr>
              <w:t>D-721</w:t>
            </w:r>
          </w:p>
        </w:tc>
        <w:tc>
          <w:tcPr>
            <w:tcW w:w="1334" w:type="pct"/>
            <w:tcBorders>
              <w:right w:val="nil"/>
            </w:tcBorders>
            <w:shd w:val="clear" w:color="auto" w:fill="auto"/>
          </w:tcPr>
          <w:p w:rsidR="00570330" w:rsidRPr="007748EC" w:rsidRDefault="00570330" w:rsidP="009965FB">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b/>
                <w:bCs/>
                <w:sz w:val="24"/>
                <w:szCs w:val="24"/>
              </w:rPr>
              <w:t>15</w:t>
            </w:r>
          </w:p>
        </w:tc>
        <w:tc>
          <w:tcPr>
            <w:tcW w:w="955" w:type="pct"/>
            <w:tcBorders>
              <w:right w:val="nil"/>
            </w:tcBorders>
            <w:shd w:val="clear" w:color="auto" w:fill="auto"/>
          </w:tcPr>
          <w:p w:rsidR="00570330" w:rsidRPr="007748EC" w:rsidRDefault="00570330" w:rsidP="009965FB">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b/>
                <w:bCs/>
                <w:sz w:val="24"/>
                <w:szCs w:val="24"/>
              </w:rPr>
              <w:t>25</w:t>
            </w:r>
          </w:p>
        </w:tc>
      </w:tr>
      <w:tr w:rsidR="00570330" w:rsidRPr="00586EBF" w:rsidTr="00570330">
        <w:tc>
          <w:tcPr>
            <w:cnfStyle w:val="001000000000" w:firstRow="0" w:lastRow="0" w:firstColumn="1" w:lastColumn="0" w:oddVBand="0" w:evenVBand="0" w:oddHBand="0" w:evenHBand="0" w:firstRowFirstColumn="0" w:firstRowLastColumn="0" w:lastRowFirstColumn="0" w:lastRowLastColumn="0"/>
            <w:tcW w:w="1711" w:type="pct"/>
            <w:tcBorders>
              <w:top w:val="single" w:sz="4" w:space="0" w:color="auto"/>
              <w:bottom w:val="single" w:sz="4" w:space="0" w:color="auto"/>
            </w:tcBorders>
            <w:shd w:val="clear" w:color="auto" w:fill="auto"/>
          </w:tcPr>
          <w:p w:rsidR="00570330" w:rsidRPr="007748EC" w:rsidRDefault="00570330" w:rsidP="009965FB">
            <w:pPr>
              <w:spacing w:after="0" w:line="240" w:lineRule="auto"/>
              <w:contextualSpacing/>
              <w:rPr>
                <w:rFonts w:cstheme="minorHAnsi"/>
                <w:color w:val="auto"/>
                <w:sz w:val="24"/>
                <w:szCs w:val="24"/>
              </w:rPr>
            </w:pPr>
            <w:r w:rsidRPr="007748EC">
              <w:rPr>
                <w:rFonts w:cstheme="minorHAnsi"/>
                <w:color w:val="auto"/>
                <w:sz w:val="24"/>
                <w:szCs w:val="24"/>
              </w:rPr>
              <w:t xml:space="preserve">Congealing Point </w:t>
            </w:r>
            <w:r w:rsidRPr="007748EC">
              <w:rPr>
                <w:rFonts w:cstheme="minorHAnsi"/>
                <w:color w:val="auto"/>
                <w:sz w:val="24"/>
                <w:szCs w:val="24"/>
                <w:vertAlign w:val="superscript"/>
              </w:rPr>
              <w:t xml:space="preserve"> </w:t>
            </w:r>
            <w:proofErr w:type="spellStart"/>
            <w:r w:rsidRPr="007748EC">
              <w:rPr>
                <w:rFonts w:cstheme="minorHAnsi"/>
                <w:color w:val="auto"/>
                <w:sz w:val="24"/>
                <w:szCs w:val="24"/>
                <w:vertAlign w:val="superscript"/>
              </w:rPr>
              <w:t>o</w:t>
            </w:r>
            <w:r w:rsidRPr="007748EC">
              <w:rPr>
                <w:rFonts w:cstheme="minorHAnsi"/>
                <w:color w:val="auto"/>
                <w:sz w:val="24"/>
                <w:szCs w:val="24"/>
              </w:rPr>
              <w:t>C</w:t>
            </w:r>
            <w:proofErr w:type="spellEnd"/>
          </w:p>
        </w:tc>
        <w:tc>
          <w:tcPr>
            <w:tcW w:w="1000" w:type="pct"/>
            <w:shd w:val="clear" w:color="auto" w:fill="auto"/>
          </w:tcPr>
          <w:p w:rsidR="00570330" w:rsidRPr="007748EC" w:rsidRDefault="00570330" w:rsidP="009965FB">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b/>
                <w:bCs/>
                <w:sz w:val="24"/>
                <w:szCs w:val="24"/>
              </w:rPr>
              <w:t>D-937</w:t>
            </w:r>
          </w:p>
        </w:tc>
        <w:tc>
          <w:tcPr>
            <w:tcW w:w="1334" w:type="pct"/>
            <w:tcBorders>
              <w:right w:val="nil"/>
            </w:tcBorders>
            <w:shd w:val="clear" w:color="auto" w:fill="auto"/>
          </w:tcPr>
          <w:p w:rsidR="00570330" w:rsidRPr="007748EC" w:rsidRDefault="00570330" w:rsidP="009965FB">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b/>
                <w:bCs/>
                <w:sz w:val="24"/>
                <w:szCs w:val="24"/>
              </w:rPr>
              <w:t>55</w:t>
            </w:r>
          </w:p>
        </w:tc>
        <w:tc>
          <w:tcPr>
            <w:tcW w:w="955" w:type="pct"/>
            <w:tcBorders>
              <w:right w:val="nil"/>
            </w:tcBorders>
            <w:shd w:val="clear" w:color="auto" w:fill="auto"/>
          </w:tcPr>
          <w:p w:rsidR="00570330" w:rsidRPr="007748EC" w:rsidRDefault="00570330" w:rsidP="009965FB">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b/>
                <w:bCs/>
                <w:sz w:val="24"/>
                <w:szCs w:val="24"/>
              </w:rPr>
              <w:t>61</w:t>
            </w:r>
          </w:p>
        </w:tc>
      </w:tr>
      <w:tr w:rsidR="00570330" w:rsidRPr="00586EBF" w:rsidTr="0057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1" w:type="pct"/>
            <w:tcBorders>
              <w:top w:val="single" w:sz="4" w:space="0" w:color="auto"/>
              <w:bottom w:val="single" w:sz="4" w:space="0" w:color="auto"/>
            </w:tcBorders>
            <w:shd w:val="clear" w:color="auto" w:fill="auto"/>
          </w:tcPr>
          <w:p w:rsidR="00570330" w:rsidRPr="007748EC" w:rsidRDefault="00570330" w:rsidP="009965FB">
            <w:pPr>
              <w:spacing w:after="0" w:line="240" w:lineRule="auto"/>
              <w:contextualSpacing/>
              <w:rPr>
                <w:rFonts w:cstheme="minorHAnsi"/>
                <w:color w:val="auto"/>
                <w:sz w:val="24"/>
                <w:szCs w:val="24"/>
              </w:rPr>
            </w:pPr>
            <w:r w:rsidRPr="007748EC">
              <w:rPr>
                <w:rFonts w:cstheme="minorHAnsi"/>
                <w:color w:val="auto"/>
                <w:sz w:val="24"/>
                <w:szCs w:val="24"/>
              </w:rPr>
              <w:t>Color</w:t>
            </w:r>
          </w:p>
        </w:tc>
        <w:tc>
          <w:tcPr>
            <w:tcW w:w="1000" w:type="pct"/>
            <w:shd w:val="clear" w:color="auto" w:fill="auto"/>
          </w:tcPr>
          <w:p w:rsidR="00570330" w:rsidRPr="007748EC" w:rsidRDefault="00570330" w:rsidP="009965FB">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b/>
                <w:bCs/>
                <w:sz w:val="24"/>
                <w:szCs w:val="24"/>
              </w:rPr>
              <w:t>D-1500</w:t>
            </w:r>
          </w:p>
        </w:tc>
        <w:tc>
          <w:tcPr>
            <w:tcW w:w="1334" w:type="pct"/>
            <w:tcBorders>
              <w:right w:val="nil"/>
            </w:tcBorders>
            <w:shd w:val="clear" w:color="auto" w:fill="auto"/>
          </w:tcPr>
          <w:p w:rsidR="00570330" w:rsidRPr="007748EC" w:rsidRDefault="00570330" w:rsidP="009965FB">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b/>
                <w:bCs/>
                <w:sz w:val="24"/>
                <w:szCs w:val="24"/>
              </w:rPr>
              <w:t>0.5</w:t>
            </w:r>
          </w:p>
        </w:tc>
        <w:tc>
          <w:tcPr>
            <w:tcW w:w="955" w:type="pct"/>
            <w:tcBorders>
              <w:right w:val="nil"/>
            </w:tcBorders>
            <w:shd w:val="clear" w:color="auto" w:fill="auto"/>
          </w:tcPr>
          <w:p w:rsidR="00570330" w:rsidRPr="007748EC" w:rsidRDefault="00570330" w:rsidP="009965FB">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Pr>
                <w:rFonts w:cstheme="minorHAnsi"/>
                <w:b/>
                <w:bCs/>
                <w:sz w:val="24"/>
                <w:szCs w:val="24"/>
              </w:rPr>
              <w:t>2.0</w:t>
            </w:r>
          </w:p>
        </w:tc>
      </w:tr>
      <w:tr w:rsidR="00570330" w:rsidRPr="00586EBF" w:rsidTr="00570330">
        <w:trPr>
          <w:trHeight w:val="367"/>
        </w:trPr>
        <w:tc>
          <w:tcPr>
            <w:cnfStyle w:val="001000000000" w:firstRow="0" w:lastRow="0" w:firstColumn="1" w:lastColumn="0" w:oddVBand="0" w:evenVBand="0" w:oddHBand="0" w:evenHBand="0" w:firstRowFirstColumn="0" w:firstRowLastColumn="0" w:lastRowFirstColumn="0" w:lastRowLastColumn="0"/>
            <w:tcW w:w="1711" w:type="pct"/>
            <w:tcBorders>
              <w:top w:val="single" w:sz="4" w:space="0" w:color="auto"/>
              <w:bottom w:val="single" w:sz="4" w:space="0" w:color="auto"/>
            </w:tcBorders>
            <w:shd w:val="clear" w:color="auto" w:fill="auto"/>
          </w:tcPr>
          <w:p w:rsidR="00570330" w:rsidRPr="007748EC" w:rsidRDefault="00570330" w:rsidP="00CF2B7B">
            <w:pPr>
              <w:spacing w:after="0" w:line="240" w:lineRule="auto"/>
              <w:contextualSpacing/>
              <w:rPr>
                <w:rFonts w:cstheme="minorHAnsi"/>
                <w:color w:val="auto"/>
                <w:sz w:val="24"/>
                <w:szCs w:val="24"/>
              </w:rPr>
            </w:pPr>
            <w:r w:rsidRPr="007748EC">
              <w:rPr>
                <w:rFonts w:cstheme="minorHAnsi"/>
                <w:color w:val="auto"/>
                <w:sz w:val="24"/>
                <w:szCs w:val="24"/>
              </w:rPr>
              <w:t xml:space="preserve">Dropping Melting Point </w:t>
            </w:r>
            <w:r w:rsidRPr="007748EC">
              <w:rPr>
                <w:rFonts w:cstheme="minorHAnsi"/>
                <w:color w:val="auto"/>
                <w:sz w:val="24"/>
                <w:szCs w:val="24"/>
                <w:vertAlign w:val="superscript"/>
              </w:rPr>
              <w:t xml:space="preserve"> </w:t>
            </w:r>
            <w:proofErr w:type="spellStart"/>
            <w:r w:rsidRPr="007748EC">
              <w:rPr>
                <w:rFonts w:cstheme="minorHAnsi"/>
                <w:color w:val="auto"/>
                <w:sz w:val="24"/>
                <w:szCs w:val="24"/>
                <w:vertAlign w:val="superscript"/>
              </w:rPr>
              <w:t>o</w:t>
            </w:r>
            <w:r w:rsidRPr="007748EC">
              <w:rPr>
                <w:rFonts w:cstheme="minorHAnsi"/>
                <w:color w:val="auto"/>
                <w:sz w:val="24"/>
                <w:szCs w:val="24"/>
              </w:rPr>
              <w:t>C</w:t>
            </w:r>
            <w:proofErr w:type="spellEnd"/>
          </w:p>
        </w:tc>
        <w:tc>
          <w:tcPr>
            <w:tcW w:w="1000" w:type="pct"/>
            <w:shd w:val="clear" w:color="auto" w:fill="auto"/>
          </w:tcPr>
          <w:p w:rsidR="00570330" w:rsidRPr="007748EC" w:rsidRDefault="00570330" w:rsidP="00CF2B7B">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b/>
                <w:bCs/>
                <w:sz w:val="24"/>
                <w:szCs w:val="24"/>
              </w:rPr>
              <w:t>D-127</w:t>
            </w:r>
          </w:p>
        </w:tc>
        <w:tc>
          <w:tcPr>
            <w:tcW w:w="1334" w:type="pct"/>
            <w:tcBorders>
              <w:right w:val="nil"/>
            </w:tcBorders>
            <w:shd w:val="clear" w:color="auto" w:fill="auto"/>
          </w:tcPr>
          <w:p w:rsidR="00570330" w:rsidRPr="007748EC" w:rsidRDefault="00570330" w:rsidP="00CF2B7B">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b/>
                <w:bCs/>
                <w:sz w:val="24"/>
                <w:szCs w:val="24"/>
              </w:rPr>
              <w:t>57</w:t>
            </w:r>
          </w:p>
        </w:tc>
        <w:tc>
          <w:tcPr>
            <w:tcW w:w="955" w:type="pct"/>
            <w:tcBorders>
              <w:right w:val="nil"/>
            </w:tcBorders>
            <w:shd w:val="clear" w:color="auto" w:fill="auto"/>
          </w:tcPr>
          <w:p w:rsidR="00570330" w:rsidRPr="007748EC" w:rsidRDefault="00570330" w:rsidP="00CF2B7B">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b/>
                <w:bCs/>
                <w:sz w:val="24"/>
                <w:szCs w:val="24"/>
              </w:rPr>
              <w:t>65</w:t>
            </w:r>
          </w:p>
        </w:tc>
      </w:tr>
    </w:tbl>
    <w:p w:rsidR="009965FB" w:rsidRDefault="009965FB" w:rsidP="009965FB">
      <w:pPr>
        <w:spacing w:after="0" w:line="240" w:lineRule="auto"/>
        <w:contextualSpacing/>
        <w:jc w:val="both"/>
        <w:rPr>
          <w:rFonts w:asciiTheme="minorBidi" w:hAnsiTheme="minorBidi"/>
          <w:b/>
          <w:bCs/>
          <w:sz w:val="20"/>
          <w:szCs w:val="20"/>
        </w:rPr>
      </w:pPr>
      <w:r>
        <w:rPr>
          <w:rFonts w:asciiTheme="minorBidi" w:hAnsiTheme="minorBidi"/>
          <w:b/>
          <w:bCs/>
          <w:sz w:val="20"/>
          <w:szCs w:val="20"/>
        </w:rPr>
        <w:t xml:space="preserve">Applications: this product is used as blending components or waterproofing agent in the manufacturing of various industrial products such as candles, polishes, matches, inks, carbon paper and externally can be applied as good dust suppressants or controlled-release agents for various chemical and fertilizers.    </w:t>
      </w:r>
    </w:p>
    <w:p w:rsidR="005925B1" w:rsidRDefault="005925B1" w:rsidP="00E2642E">
      <w:pPr>
        <w:spacing w:after="0" w:line="240" w:lineRule="auto"/>
        <w:contextualSpacing/>
        <w:rPr>
          <w:rFonts w:asciiTheme="minorBidi" w:hAnsiTheme="minorBidi"/>
          <w:b/>
          <w:bCs/>
          <w:sz w:val="20"/>
          <w:szCs w:val="20"/>
        </w:rPr>
      </w:pPr>
    </w:p>
    <w:p w:rsidR="005925B1" w:rsidRPr="00194D0D" w:rsidRDefault="005925B1" w:rsidP="00586EBF">
      <w:pPr>
        <w:rPr>
          <w:sz w:val="24"/>
          <w:szCs w:val="24"/>
        </w:rPr>
      </w:pPr>
    </w:p>
    <w:sectPr w:rsidR="005925B1" w:rsidRPr="00194D0D" w:rsidSect="007748EC">
      <w:headerReference w:type="even" r:id="rId8"/>
      <w:headerReference w:type="default" r:id="rId9"/>
      <w:headerReference w:type="first" r:id="rId10"/>
      <w:pgSz w:w="11907" w:h="8391" w:orient="landscape" w:code="11"/>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FCB" w:rsidRDefault="00B27FCB" w:rsidP="00194D0D">
      <w:pPr>
        <w:spacing w:after="0" w:line="240" w:lineRule="auto"/>
      </w:pPr>
      <w:r>
        <w:separator/>
      </w:r>
    </w:p>
  </w:endnote>
  <w:endnote w:type="continuationSeparator" w:id="0">
    <w:p w:rsidR="00B27FCB" w:rsidRDefault="00B27FCB" w:rsidP="00194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FCB" w:rsidRDefault="00B27FCB" w:rsidP="00194D0D">
      <w:pPr>
        <w:spacing w:after="0" w:line="240" w:lineRule="auto"/>
      </w:pPr>
      <w:r>
        <w:separator/>
      </w:r>
    </w:p>
  </w:footnote>
  <w:footnote w:type="continuationSeparator" w:id="0">
    <w:p w:rsidR="00B27FCB" w:rsidRDefault="00B27FCB" w:rsidP="00194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D0D" w:rsidRDefault="0057033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56139" o:spid="_x0000_s2065" type="#_x0000_t75" style="position:absolute;margin-left:0;margin-top:0;width:425.3pt;height:425.3pt;z-index:-251653120;mso-position-horizontal:center;mso-position-horizontal-relative:margin;mso-position-vertical:center;mso-position-vertical-relative:margin" o:allowincell="f">
          <v:imagedata r:id="rId1" o:title="RDR Logo Vertic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FF7" w:rsidRDefault="00E2642E" w:rsidP="00231FEB">
    <w:pPr>
      <w:pStyle w:val="Header"/>
      <w:jc w:val="center"/>
      <w:rPr>
        <w:b/>
        <w:bCs/>
        <w:noProof/>
        <w:sz w:val="44"/>
        <w:szCs w:val="44"/>
        <w:u w:val="single"/>
      </w:rPr>
    </w:pPr>
    <w:r>
      <w:rPr>
        <w:b/>
        <w:bCs/>
        <w:noProof/>
        <w:sz w:val="44"/>
        <w:szCs w:val="44"/>
        <w:u w:val="single"/>
      </w:rPr>
      <w:drawing>
        <wp:anchor distT="0" distB="0" distL="114300" distR="114300" simplePos="0" relativeHeight="251665408" behindDoc="1" locked="0" layoutInCell="1" allowOverlap="1">
          <wp:simplePos x="0" y="0"/>
          <wp:positionH relativeFrom="margin">
            <wp:align>center</wp:align>
          </wp:positionH>
          <wp:positionV relativeFrom="paragraph">
            <wp:posOffset>-868033</wp:posOffset>
          </wp:positionV>
          <wp:extent cx="2305050" cy="23050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DR Logo Vertic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5050" cy="2305050"/>
                  </a:xfrm>
                  <a:prstGeom prst="rect">
                    <a:avLst/>
                  </a:prstGeom>
                </pic:spPr>
              </pic:pic>
            </a:graphicData>
          </a:graphic>
          <wp14:sizeRelH relativeFrom="margin">
            <wp14:pctWidth>0</wp14:pctWidth>
          </wp14:sizeRelH>
          <wp14:sizeRelV relativeFrom="margin">
            <wp14:pctHeight>0</wp14:pctHeight>
          </wp14:sizeRelV>
        </wp:anchor>
      </w:drawing>
    </w:r>
  </w:p>
  <w:p w:rsidR="00194D0D" w:rsidRDefault="00570330">
    <w:pPr>
      <w:pStyle w:val="Header"/>
    </w:pPr>
    <w:r>
      <w:rPr>
        <w:b/>
        <w:bCs/>
        <w:noProof/>
        <w:sz w:val="44"/>
        <w:szCs w:val="44"/>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56140" o:spid="_x0000_s2066" type="#_x0000_t75" style="position:absolute;margin-left:138.15pt;margin-top:21.5pt;width:246.65pt;height:245.9pt;z-index:-251652096;mso-position-horizontal-relative:margin;mso-position-vertical-relative:margin" o:allowincell="f">
          <v:imagedata r:id="rId2" o:title="RDR Logo Vertica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D0D" w:rsidRDefault="0057033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56138" o:spid="_x0000_s2064" type="#_x0000_t75" style="position:absolute;margin-left:0;margin-top:0;width:425.3pt;height:425.3pt;z-index:-251654144;mso-position-horizontal:center;mso-position-horizontal-relative:margin;mso-position-vertical:center;mso-position-vertical-relative:margin" o:allowincell="f">
          <v:imagedata r:id="rId1" o:title="RDR Logo Vertica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879E8"/>
    <w:multiLevelType w:val="hybridMultilevel"/>
    <w:tmpl w:val="3398D7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187DEA"/>
    <w:multiLevelType w:val="hybridMultilevel"/>
    <w:tmpl w:val="888251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CF0C19"/>
    <w:multiLevelType w:val="hybridMultilevel"/>
    <w:tmpl w:val="818EA2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G3NLI0NTQwMbQ0tzBS0lEKTi0uzszPAykwrAUAh+MXxiwAAAA="/>
  </w:docVars>
  <w:rsids>
    <w:rsidRoot w:val="00194D0D"/>
    <w:rsid w:val="000470FE"/>
    <w:rsid w:val="000B6C16"/>
    <w:rsid w:val="00194D0D"/>
    <w:rsid w:val="00231FEB"/>
    <w:rsid w:val="002D4545"/>
    <w:rsid w:val="003E1563"/>
    <w:rsid w:val="003E7A7D"/>
    <w:rsid w:val="0051221B"/>
    <w:rsid w:val="00523FF7"/>
    <w:rsid w:val="00570330"/>
    <w:rsid w:val="00586EBF"/>
    <w:rsid w:val="005925B1"/>
    <w:rsid w:val="006C5521"/>
    <w:rsid w:val="007748EC"/>
    <w:rsid w:val="0082043D"/>
    <w:rsid w:val="009255CB"/>
    <w:rsid w:val="009965FB"/>
    <w:rsid w:val="009E2105"/>
    <w:rsid w:val="00A27E45"/>
    <w:rsid w:val="00B27FCB"/>
    <w:rsid w:val="00B5080D"/>
    <w:rsid w:val="00BC6631"/>
    <w:rsid w:val="00CC1D2F"/>
    <w:rsid w:val="00CF2B7B"/>
    <w:rsid w:val="00D4736A"/>
    <w:rsid w:val="00D53CE5"/>
    <w:rsid w:val="00D613BB"/>
    <w:rsid w:val="00DA36FD"/>
    <w:rsid w:val="00E2642E"/>
    <w:rsid w:val="00EB7CE8"/>
    <w:rsid w:val="00F047D6"/>
    <w:rsid w:val="00F56CB1"/>
    <w:rsid w:val="00FD6F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6ADD9460"/>
  <w15:chartTrackingRefBased/>
  <w15:docId w15:val="{03BC3D10-6C34-49C3-BFE7-DC1BDDEC3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E4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D0D"/>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194D0D"/>
  </w:style>
  <w:style w:type="paragraph" w:styleId="Footer">
    <w:name w:val="footer"/>
    <w:basedOn w:val="Normal"/>
    <w:link w:val="FooterChar"/>
    <w:uiPriority w:val="99"/>
    <w:unhideWhenUsed/>
    <w:rsid w:val="00194D0D"/>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194D0D"/>
  </w:style>
  <w:style w:type="paragraph" w:styleId="IntenseQuote">
    <w:name w:val="Intense Quote"/>
    <w:basedOn w:val="Normal"/>
    <w:next w:val="Normal"/>
    <w:link w:val="IntenseQuoteChar"/>
    <w:uiPriority w:val="30"/>
    <w:qFormat/>
    <w:rsid w:val="00194D0D"/>
    <w:pPr>
      <w:pBdr>
        <w:top w:val="single" w:sz="4" w:space="10" w:color="5B9BD5" w:themeColor="accent1"/>
        <w:bottom w:val="single" w:sz="4" w:space="10" w:color="5B9BD5" w:themeColor="accent1"/>
      </w:pBdr>
      <w:spacing w:before="360" w:after="360" w:line="259" w:lineRule="auto"/>
      <w:ind w:left="864" w:right="864"/>
      <w:jc w:val="center"/>
    </w:pPr>
    <w:rPr>
      <w:rFonts w:eastAsiaTheme="minorHAnsi"/>
      <w:i/>
      <w:iCs/>
      <w:color w:val="5B9BD5" w:themeColor="accent1"/>
    </w:rPr>
  </w:style>
  <w:style w:type="character" w:customStyle="1" w:styleId="IntenseQuoteChar">
    <w:name w:val="Intense Quote Char"/>
    <w:basedOn w:val="DefaultParagraphFont"/>
    <w:link w:val="IntenseQuote"/>
    <w:uiPriority w:val="30"/>
    <w:rsid w:val="00194D0D"/>
    <w:rPr>
      <w:i/>
      <w:iCs/>
      <w:color w:val="5B9BD5" w:themeColor="accent1"/>
    </w:rPr>
  </w:style>
  <w:style w:type="character" w:styleId="Hyperlink">
    <w:name w:val="Hyperlink"/>
    <w:basedOn w:val="DefaultParagraphFont"/>
    <w:uiPriority w:val="99"/>
    <w:unhideWhenUsed/>
    <w:rsid w:val="00D53CE5"/>
    <w:rPr>
      <w:color w:val="0563C1" w:themeColor="hyperlink"/>
      <w:u w:val="single"/>
    </w:rPr>
  </w:style>
  <w:style w:type="paragraph" w:styleId="ListParagraph">
    <w:name w:val="List Paragraph"/>
    <w:basedOn w:val="Normal"/>
    <w:uiPriority w:val="34"/>
    <w:qFormat/>
    <w:rsid w:val="00D53CE5"/>
    <w:pPr>
      <w:spacing w:after="160" w:line="259" w:lineRule="auto"/>
      <w:ind w:left="720"/>
      <w:contextualSpacing/>
    </w:pPr>
    <w:rPr>
      <w:rFonts w:eastAsiaTheme="minorHAnsi"/>
    </w:rPr>
  </w:style>
  <w:style w:type="character" w:styleId="Strong">
    <w:name w:val="Strong"/>
    <w:basedOn w:val="DefaultParagraphFont"/>
    <w:uiPriority w:val="22"/>
    <w:qFormat/>
    <w:rsid w:val="003E1563"/>
    <w:rPr>
      <w:b/>
      <w:bCs/>
    </w:rPr>
  </w:style>
  <w:style w:type="paragraph" w:styleId="NormalWeb">
    <w:name w:val="Normal (Web)"/>
    <w:basedOn w:val="Normal"/>
    <w:uiPriority w:val="99"/>
    <w:unhideWhenUsed/>
    <w:rsid w:val="00A27E45"/>
    <w:pPr>
      <w:spacing w:before="100" w:beforeAutospacing="1" w:after="100" w:afterAutospacing="1" w:line="240" w:lineRule="auto"/>
    </w:pPr>
    <w:rPr>
      <w:rFonts w:ascii="Times New Roman" w:eastAsia="Times New Roman" w:hAnsi="Times New Roman" w:cs="Times New Roman"/>
      <w:sz w:val="24"/>
      <w:szCs w:val="24"/>
    </w:rPr>
  </w:style>
  <w:style w:type="table" w:styleId="MediumShading2-Accent5">
    <w:name w:val="Medium Shading 2 Accent 5"/>
    <w:basedOn w:val="TableNormal"/>
    <w:uiPriority w:val="64"/>
    <w:rsid w:val="00A27E45"/>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1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602CF-A020-4B46-9177-410F684DE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92</Words>
  <Characters>526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Sahar Mirzaei</cp:lastModifiedBy>
  <cp:revision>12</cp:revision>
  <cp:lastPrinted>2019-07-15T07:35:00Z</cp:lastPrinted>
  <dcterms:created xsi:type="dcterms:W3CDTF">2019-06-12T06:34:00Z</dcterms:created>
  <dcterms:modified xsi:type="dcterms:W3CDTF">2019-07-27T12:12:00Z</dcterms:modified>
</cp:coreProperties>
</file>